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D6BDE" w14:textId="77777777" w:rsidR="00FA4C4D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Strathclyde UCU Local Hardship Fund</w:t>
      </w:r>
    </w:p>
    <w:p w14:paraId="593FFB50" w14:textId="77777777" w:rsidR="00FA4C4D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UCU has a </w:t>
      </w:r>
      <w:r>
        <w:rPr>
          <w:rFonts w:ascii="Calibri" w:eastAsia="Calibri" w:hAnsi="Calibri" w:cs="Calibri"/>
          <w:b/>
          <w:i/>
          <w:color w:val="000000"/>
        </w:rPr>
        <w:t>National Fighting Fund</w:t>
      </w:r>
      <w:r>
        <w:rPr>
          <w:rFonts w:ascii="Calibri" w:eastAsia="Calibri" w:hAnsi="Calibri" w:cs="Calibri"/>
          <w:color w:val="000000"/>
        </w:rPr>
        <w:t xml:space="preserve"> to support members who take part in industrial action – see details of the scheme and how to apply at</w:t>
      </w:r>
      <w:r>
        <w:rPr>
          <w:rFonts w:ascii="Calibri" w:eastAsia="Calibri" w:hAnsi="Calibri" w:cs="Calibri"/>
        </w:rPr>
        <w:t xml:space="preserve">: </w:t>
      </w:r>
    </w:p>
    <w:p w14:paraId="2277270D" w14:textId="14C0E52A" w:rsidR="00FA4C4D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Calibri" w:eastAsia="Calibri" w:hAnsi="Calibri" w:cs="Calibri"/>
          <w:color w:val="000000"/>
        </w:rPr>
      </w:pPr>
      <w:hyperlink r:id="rId6">
        <w:r>
          <w:rPr>
            <w:rFonts w:ascii="Calibri" w:eastAsia="Calibri" w:hAnsi="Calibri" w:cs="Calibri"/>
            <w:color w:val="0563C1"/>
            <w:u w:val="single"/>
          </w:rPr>
          <w:t>https://my.ucu.org.uk/app/answers/detail/a_id/429/related/1</w:t>
        </w:r>
      </w:hyperlink>
      <w:r>
        <w:rPr>
          <w:rFonts w:ascii="Calibri" w:eastAsia="Calibri" w:hAnsi="Calibri" w:cs="Calibri"/>
          <w:color w:val="000000"/>
        </w:rPr>
        <w:t xml:space="preserve">. </w:t>
      </w:r>
    </w:p>
    <w:p w14:paraId="5021D997" w14:textId="702204AE" w:rsidR="00FA4C4D" w:rsidRDefault="0000000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Calibri" w:eastAsia="Calibri" w:hAnsi="Calibri" w:cs="Calibri"/>
        </w:rPr>
        <w:t>Application to the National Fighting Fund can be made once you have a payslip from the University showing deductions for strike action short of a strike</w:t>
      </w:r>
      <w:r w:rsidR="00C33AF3">
        <w:rPr>
          <w:rFonts w:ascii="Calibri" w:eastAsia="Calibri" w:hAnsi="Calibri" w:cs="Calibri"/>
        </w:rPr>
        <w:t xml:space="preserve">, </w:t>
      </w:r>
      <w:proofErr w:type="spellStart"/>
      <w:proofErr w:type="gramStart"/>
      <w:r>
        <w:rPr>
          <w:rFonts w:ascii="Calibri" w:eastAsia="Calibri" w:hAnsi="Calibri" w:cs="Calibri"/>
        </w:rPr>
        <w:t>ie</w:t>
      </w:r>
      <w:proofErr w:type="spellEnd"/>
      <w:proofErr w:type="gramEnd"/>
      <w:r>
        <w:rPr>
          <w:rFonts w:ascii="Calibri" w:eastAsia="Calibri" w:hAnsi="Calibri" w:cs="Calibri"/>
        </w:rPr>
        <w:t xml:space="preserve"> the Marking and Assessment Boycott (MAB). If loss of pay due to strike action</w:t>
      </w:r>
      <w:r w:rsidR="00C33AF3">
        <w:rPr>
          <w:rFonts w:ascii="Calibri" w:eastAsia="Calibri" w:hAnsi="Calibri" w:cs="Calibri"/>
        </w:rPr>
        <w:t xml:space="preserve"> or action</w:t>
      </w:r>
      <w:r>
        <w:rPr>
          <w:rFonts w:ascii="Calibri" w:eastAsia="Calibri" w:hAnsi="Calibri" w:cs="Calibri"/>
        </w:rPr>
        <w:t xml:space="preserve"> short of a strike does not appear on a payslip (this may be the case for many hourly paid staff), please see </w:t>
      </w:r>
      <w:hyperlink r:id="rId7">
        <w:r>
          <w:rPr>
            <w:rFonts w:ascii="Helvetica Neue" w:eastAsia="Helvetica Neue" w:hAnsi="Helvetica Neue" w:cs="Helvetica Neue"/>
            <w:b/>
            <w:color w:val="1155CC"/>
            <w:sz w:val="18"/>
            <w:szCs w:val="18"/>
            <w:u w:val="single"/>
          </w:rPr>
          <w:t>Guidance for hourly paid members on claiming from fighting funds</w:t>
        </w:r>
      </w:hyperlink>
      <w:hyperlink r:id="rId8">
        <w:r w:rsidRPr="00A315D8">
          <w:rPr>
            <w:rFonts w:ascii="Helvetica Neue" w:eastAsia="Helvetica Neue" w:hAnsi="Helvetica Neue" w:cs="Helvetica Neue"/>
            <w:b/>
            <w:bCs/>
            <w:color w:val="1155CC"/>
            <w:u w:val="single"/>
          </w:rPr>
          <w:t>.</w:t>
        </w:r>
      </w:hyperlink>
      <w:r w:rsidRPr="00A315D8">
        <w:rPr>
          <w:rFonts w:ascii="Helvetica Neue" w:eastAsia="Helvetica Neue" w:hAnsi="Helvetica Neue" w:cs="Helvetica Neue"/>
          <w:b/>
          <w:bCs/>
          <w:color w:val="000000"/>
        </w:rPr>
        <w:t xml:space="preserve"> </w:t>
      </w:r>
      <w:r w:rsidRPr="00A315D8">
        <w:rPr>
          <w:rFonts w:ascii="Calibri" w:eastAsia="Calibri" w:hAnsi="Calibri" w:cs="Calibri"/>
          <w:b/>
          <w:bCs/>
        </w:rPr>
        <w:t xml:space="preserve"> </w:t>
      </w:r>
      <w:r w:rsidR="00A315D8" w:rsidRPr="00A315D8">
        <w:rPr>
          <w:rFonts w:ascii="Calibri" w:eastAsia="Calibri" w:hAnsi="Calibri" w:cs="Calibri"/>
          <w:b/>
          <w:bCs/>
        </w:rPr>
        <w:t>Note that for MAB, the maximum that the NFF is paying is £270 to members earning more than £30,000 per annum and £450 to members earning u</w:t>
      </w:r>
      <w:r w:rsidR="00A315D8">
        <w:rPr>
          <w:rFonts w:ascii="Calibri" w:eastAsia="Calibri" w:hAnsi="Calibri" w:cs="Calibri"/>
          <w:b/>
          <w:bCs/>
        </w:rPr>
        <w:t>p</w:t>
      </w:r>
      <w:r w:rsidR="00A315D8" w:rsidRPr="00A315D8">
        <w:rPr>
          <w:rFonts w:ascii="Calibri" w:eastAsia="Calibri" w:hAnsi="Calibri" w:cs="Calibri"/>
          <w:b/>
          <w:bCs/>
        </w:rPr>
        <w:t xml:space="preserve"> to £30,000, so if you have already received this, there is no point in a further application unless the NFF r</w:t>
      </w:r>
      <w:r w:rsidR="00A315D8">
        <w:rPr>
          <w:rFonts w:ascii="Calibri" w:eastAsia="Calibri" w:hAnsi="Calibri" w:cs="Calibri"/>
          <w:b/>
          <w:bCs/>
        </w:rPr>
        <w:t>u</w:t>
      </w:r>
      <w:r w:rsidR="00A315D8" w:rsidRPr="00A315D8">
        <w:rPr>
          <w:rFonts w:ascii="Calibri" w:eastAsia="Calibri" w:hAnsi="Calibri" w:cs="Calibri"/>
          <w:b/>
          <w:bCs/>
        </w:rPr>
        <w:t>les change.</w:t>
      </w:r>
    </w:p>
    <w:p w14:paraId="3DA554B7" w14:textId="2DBF01C9" w:rsidR="00FA4C4D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 addition to this, Strathclyde UCU has a </w:t>
      </w:r>
      <w:r>
        <w:rPr>
          <w:rFonts w:ascii="Calibri" w:eastAsia="Calibri" w:hAnsi="Calibri" w:cs="Calibri"/>
          <w:b/>
          <w:i/>
          <w:color w:val="000000"/>
        </w:rPr>
        <w:t xml:space="preserve">Local Hardship Fund </w:t>
      </w:r>
      <w:r>
        <w:rPr>
          <w:rFonts w:ascii="Calibri" w:eastAsia="Calibri" w:hAnsi="Calibri" w:cs="Calibri"/>
          <w:color w:val="000000"/>
        </w:rPr>
        <w:t xml:space="preserve">to offer additional support to members who </w:t>
      </w:r>
      <w:r>
        <w:rPr>
          <w:rFonts w:ascii="Calibri" w:eastAsia="Calibri" w:hAnsi="Calibri" w:cs="Calibri"/>
          <w:b/>
          <w:i/>
          <w:color w:val="000000"/>
        </w:rPr>
        <w:t xml:space="preserve">feel that their personal circumstances require additional financial assistance over and above the National Scheme to compensate for lost pay. </w:t>
      </w:r>
      <w:r>
        <w:rPr>
          <w:rFonts w:ascii="Calibri" w:eastAsia="Calibri" w:hAnsi="Calibri" w:cs="Calibri"/>
          <w:color w:val="000000"/>
        </w:rPr>
        <w:t>While UCU Fighting Fund</w:t>
      </w:r>
      <w:r w:rsidR="005E755E">
        <w:rPr>
          <w:rFonts w:ascii="Calibri" w:eastAsia="Calibri" w:hAnsi="Calibri" w:cs="Calibri"/>
          <w:color w:val="000000"/>
        </w:rPr>
        <w:t xml:space="preserve"> Guidance states that “members should seek support from their local hardship arrangements before approaching the national fund”</w:t>
      </w:r>
      <w:r>
        <w:rPr>
          <w:rFonts w:ascii="Calibri" w:eastAsia="Calibri" w:hAnsi="Calibri" w:cs="Calibri"/>
          <w:color w:val="000000"/>
        </w:rPr>
        <w:t xml:space="preserve">, </w:t>
      </w:r>
      <w:r w:rsidR="005E755E">
        <w:rPr>
          <w:rFonts w:ascii="Calibri" w:eastAsia="Calibri" w:hAnsi="Calibri" w:cs="Calibri"/>
          <w:color w:val="000000"/>
        </w:rPr>
        <w:t>please make simultaneous applications to the National Fighting Fund</w:t>
      </w:r>
      <w:r w:rsidR="00A315D8">
        <w:rPr>
          <w:rFonts w:ascii="Calibri" w:eastAsia="Calibri" w:hAnsi="Calibri" w:cs="Calibri"/>
          <w:color w:val="000000"/>
        </w:rPr>
        <w:t xml:space="preserve"> (if appropriate – see statement </w:t>
      </w:r>
      <w:proofErr w:type="gramStart"/>
      <w:r w:rsidR="00A315D8">
        <w:rPr>
          <w:rFonts w:ascii="Calibri" w:eastAsia="Calibri" w:hAnsi="Calibri" w:cs="Calibri"/>
          <w:color w:val="000000"/>
        </w:rPr>
        <w:t>in  bold</w:t>
      </w:r>
      <w:proofErr w:type="gramEnd"/>
      <w:r w:rsidR="00A315D8">
        <w:rPr>
          <w:rFonts w:ascii="Calibri" w:eastAsia="Calibri" w:hAnsi="Calibri" w:cs="Calibri"/>
          <w:color w:val="000000"/>
        </w:rPr>
        <w:t xml:space="preserve"> above)</w:t>
      </w:r>
      <w:r w:rsidR="005E755E">
        <w:rPr>
          <w:rFonts w:ascii="Calibri" w:eastAsia="Calibri" w:hAnsi="Calibri" w:cs="Calibri"/>
          <w:color w:val="000000"/>
        </w:rPr>
        <w:t xml:space="preserve"> and to our Local Hardship Fund.</w:t>
      </w:r>
    </w:p>
    <w:p w14:paraId="0AAFC8AD" w14:textId="77777777" w:rsidR="00FA4C4D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Who is our Local Fund aimed at?</w:t>
      </w:r>
    </w:p>
    <w:p w14:paraId="14B2404F" w14:textId="4E6E1421" w:rsidR="00FA4C4D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Our local fund, made up of donations from individuals and groups (further donations to the fund will be gratefully received: UCU Strathclyde 73; Ac No. 20395766; Sort Code: 60-83-01), is seeking to address genuine hardship.  When evidence of </w:t>
      </w:r>
      <w:r>
        <w:rPr>
          <w:rFonts w:ascii="Calibri" w:eastAsia="Calibri" w:hAnsi="Calibri" w:cs="Calibri"/>
          <w:b/>
          <w:i/>
          <w:color w:val="000000"/>
        </w:rPr>
        <w:t>significant</w:t>
      </w:r>
      <w:r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financial hardship is presented</w:t>
      </w:r>
      <w:r>
        <w:rPr>
          <w:rFonts w:ascii="Calibri" w:eastAsia="Calibri" w:hAnsi="Calibri" w:cs="Calibri"/>
          <w:b/>
          <w:i/>
          <w:color w:val="000000"/>
        </w:rPr>
        <w:t xml:space="preserve">, </w:t>
      </w:r>
      <w:r>
        <w:rPr>
          <w:rFonts w:ascii="Calibri" w:eastAsia="Calibri" w:hAnsi="Calibri" w:cs="Calibri"/>
          <w:color w:val="000000"/>
        </w:rPr>
        <w:t>we propose to follow the National Scheme and offer recompense, as above for the National Scheme, for the first day of strike action</w:t>
      </w:r>
      <w:r>
        <w:rPr>
          <w:rFonts w:ascii="Calibri" w:eastAsia="Calibri" w:hAnsi="Calibri" w:cs="Calibri"/>
          <w:b/>
          <w:i/>
          <w:color w:val="000000"/>
        </w:rPr>
        <w:t>. We will also aim to top up the National Fighting Fund’s compensation for pay losses due to action short of a strike (</w:t>
      </w:r>
      <w:proofErr w:type="spellStart"/>
      <w:proofErr w:type="gramStart"/>
      <w:r w:rsidR="00C33AF3">
        <w:rPr>
          <w:rFonts w:ascii="Calibri" w:eastAsia="Calibri" w:hAnsi="Calibri" w:cs="Calibri"/>
          <w:b/>
          <w:i/>
          <w:color w:val="000000"/>
        </w:rPr>
        <w:t>ie</w:t>
      </w:r>
      <w:proofErr w:type="spellEnd"/>
      <w:proofErr w:type="gramEnd"/>
      <w:r>
        <w:rPr>
          <w:rFonts w:ascii="Calibri" w:eastAsia="Calibri" w:hAnsi="Calibri" w:cs="Calibri"/>
          <w:b/>
          <w:i/>
          <w:color w:val="000000"/>
        </w:rPr>
        <w:t xml:space="preserve"> the MAB).</w:t>
      </w:r>
    </w:p>
    <w:p w14:paraId="1559D7AA" w14:textId="14E37FB7" w:rsidR="00FA4C4D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 addition, subject to the availability of funds, we will consider cases for </w:t>
      </w:r>
      <w:r>
        <w:rPr>
          <w:rFonts w:ascii="Calibri" w:eastAsia="Calibri" w:hAnsi="Calibri" w:cs="Calibri"/>
          <w:b/>
          <w:i/>
          <w:color w:val="000000"/>
        </w:rPr>
        <w:t>further financial assistance</w:t>
      </w:r>
      <w:r>
        <w:rPr>
          <w:rFonts w:ascii="Calibri" w:eastAsia="Calibri" w:hAnsi="Calibri" w:cs="Calibri"/>
          <w:color w:val="000000"/>
        </w:rPr>
        <w:t xml:space="preserve"> to compensate for lost pay where members provide evidence of</w:t>
      </w:r>
      <w:r>
        <w:rPr>
          <w:rFonts w:ascii="Calibri" w:eastAsia="Calibri" w:hAnsi="Calibri" w:cs="Calibri"/>
          <w:b/>
          <w:i/>
          <w:color w:val="000000"/>
        </w:rPr>
        <w:t xml:space="preserve"> severe </w:t>
      </w:r>
      <w:r>
        <w:rPr>
          <w:rFonts w:ascii="Calibri" w:eastAsia="Calibri" w:hAnsi="Calibri" w:cs="Calibri"/>
          <w:color w:val="000000"/>
        </w:rPr>
        <w:t>financial hardship</w:t>
      </w:r>
      <w:r>
        <w:rPr>
          <w:rFonts w:ascii="Calibri" w:eastAsia="Calibri" w:hAnsi="Calibri" w:cs="Calibri"/>
          <w:b/>
          <w:i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caused by loss of pay due to participation in strike action or the MAB.  </w:t>
      </w:r>
      <w:r>
        <w:rPr>
          <w:rFonts w:ascii="Calibri" w:eastAsia="Calibri" w:hAnsi="Calibri" w:cs="Calibri"/>
          <w:b/>
          <w:color w:val="000000"/>
        </w:rPr>
        <w:t>However, note that, in total, the National Fighting Fund and the Local Hardship Fund cannot compensate you by more than your loss of take</w:t>
      </w:r>
      <w:r w:rsidR="005E755E">
        <w:rPr>
          <w:rFonts w:ascii="Calibri" w:eastAsia="Calibri" w:hAnsi="Calibri" w:cs="Calibri"/>
          <w:b/>
          <w:color w:val="000000"/>
        </w:rPr>
        <w:t>-</w:t>
      </w:r>
      <w:r>
        <w:rPr>
          <w:rFonts w:ascii="Calibri" w:eastAsia="Calibri" w:hAnsi="Calibri" w:cs="Calibri"/>
          <w:b/>
          <w:color w:val="000000"/>
        </w:rPr>
        <w:t>home pay.</w:t>
      </w:r>
    </w:p>
    <w:p w14:paraId="32B35ABE" w14:textId="77777777" w:rsidR="00FA4C4D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Of course, to be eligible to access the fund, you must be a </w:t>
      </w:r>
      <w:r>
        <w:rPr>
          <w:rFonts w:ascii="Calibri" w:eastAsia="Calibri" w:hAnsi="Calibri" w:cs="Calibri"/>
          <w:b/>
          <w:color w:val="000000"/>
        </w:rPr>
        <w:t xml:space="preserve">current </w:t>
      </w:r>
      <w:r>
        <w:rPr>
          <w:rFonts w:ascii="Calibri" w:eastAsia="Calibri" w:hAnsi="Calibri" w:cs="Calibri"/>
          <w:color w:val="000000"/>
        </w:rPr>
        <w:t xml:space="preserve">and </w:t>
      </w:r>
      <w:r>
        <w:rPr>
          <w:rFonts w:ascii="Calibri" w:eastAsia="Calibri" w:hAnsi="Calibri" w:cs="Calibri"/>
          <w:b/>
          <w:color w:val="000000"/>
        </w:rPr>
        <w:t>fully paid-up</w:t>
      </w:r>
      <w:r>
        <w:rPr>
          <w:rFonts w:ascii="Calibri" w:eastAsia="Calibri" w:hAnsi="Calibri" w:cs="Calibri"/>
          <w:color w:val="000000"/>
        </w:rPr>
        <w:t xml:space="preserve"> member of the union as is required for the National Scheme. Please check this before applying.</w:t>
      </w:r>
    </w:p>
    <w:p w14:paraId="25ACF787" w14:textId="77777777" w:rsidR="00FA4C4D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How do I apply?</w:t>
      </w:r>
    </w:p>
    <w:p w14:paraId="77A0BAF9" w14:textId="77777777" w:rsidR="00FA4C4D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Applications should be made on the form below along with appropriate documentary evidence as submitted to the National Scheme:</w:t>
      </w:r>
    </w:p>
    <w:p w14:paraId="6C31E6DA" w14:textId="77777777" w:rsidR="00FA4C4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1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For members working full time or on fractional appointments at the University, the loss of take-home pay should be sufficiently demonstrated by the submission of appropriate payslip(s) with the application form.  </w:t>
      </w:r>
    </w:p>
    <w:p w14:paraId="517237E6" w14:textId="77777777" w:rsidR="00FA4C4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1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For hourly paid staff, loss of income due to strike action or the MAB may not be clearly indicated on a payslip and so additional appropriate evidence should be </w:t>
      </w:r>
      <w:r>
        <w:rPr>
          <w:rFonts w:ascii="Calibri" w:eastAsia="Calibri" w:hAnsi="Calibri" w:cs="Calibri"/>
        </w:rPr>
        <w:t>submitted</w:t>
      </w:r>
      <w:r>
        <w:rPr>
          <w:rFonts w:ascii="Calibri" w:eastAsia="Calibri" w:hAnsi="Calibri" w:cs="Calibri"/>
          <w:color w:val="000000"/>
        </w:rPr>
        <w:t xml:space="preserve"> - </w:t>
      </w:r>
      <w:hyperlink r:id="rId9">
        <w:r>
          <w:rPr>
            <w:rFonts w:ascii="Calibri" w:eastAsia="Calibri" w:hAnsi="Calibri" w:cs="Calibri"/>
            <w:b/>
            <w:color w:val="1155CC"/>
            <w:u w:val="single"/>
          </w:rPr>
          <w:t>see Guidance referred to above</w:t>
        </w:r>
      </w:hyperlink>
      <w:r>
        <w:rPr>
          <w:rFonts w:ascii="Calibri" w:eastAsia="Calibri" w:hAnsi="Calibri" w:cs="Calibri"/>
          <w:color w:val="000000"/>
        </w:rPr>
        <w:t>.</w:t>
      </w:r>
    </w:p>
    <w:p w14:paraId="25D75264" w14:textId="77777777" w:rsidR="00FA4C4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1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 addition, we would be grateful if you could provide some documentation to support the statement outlining </w:t>
      </w:r>
      <w:r>
        <w:rPr>
          <w:rFonts w:ascii="Calibri" w:eastAsia="Calibri" w:hAnsi="Calibri" w:cs="Calibri"/>
          <w:b/>
          <w:i/>
          <w:color w:val="000000"/>
        </w:rPr>
        <w:t>significant</w:t>
      </w:r>
      <w:r>
        <w:rPr>
          <w:rFonts w:ascii="Calibri" w:eastAsia="Calibri" w:hAnsi="Calibri" w:cs="Calibri"/>
          <w:color w:val="000000"/>
        </w:rPr>
        <w:t xml:space="preserve"> or</w:t>
      </w:r>
      <w:r>
        <w:rPr>
          <w:rFonts w:ascii="Calibri" w:eastAsia="Calibri" w:hAnsi="Calibri" w:cs="Calibri"/>
          <w:b/>
          <w:i/>
          <w:color w:val="000000"/>
        </w:rPr>
        <w:t xml:space="preserve"> severe </w:t>
      </w:r>
      <w:r>
        <w:rPr>
          <w:rFonts w:ascii="Calibri" w:eastAsia="Calibri" w:hAnsi="Calibri" w:cs="Calibri"/>
          <w:color w:val="000000"/>
        </w:rPr>
        <w:t>hardship that you have included on the application form.</w:t>
      </w:r>
    </w:p>
    <w:p w14:paraId="50808604" w14:textId="77777777" w:rsidR="00FA4C4D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Please complete the form below in Word and submit with supporting documents.  </w:t>
      </w:r>
      <w:r>
        <w:rPr>
          <w:rFonts w:ascii="Calibri" w:eastAsia="Calibri" w:hAnsi="Calibri" w:cs="Calibri"/>
          <w:color w:val="000000"/>
        </w:rPr>
        <w:t>All application forms and supporting documents will be regarded as strictly confidential and be viewed only by the Fund’s Trustees.</w:t>
      </w:r>
    </w:p>
    <w:p w14:paraId="6DA2306D" w14:textId="77777777" w:rsidR="00FA4C4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Kay Gilbert, Des McGhee</w:t>
      </w:r>
    </w:p>
    <w:p w14:paraId="0228B1CC" w14:textId="77777777" w:rsidR="00FA4C4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Trustees of SUCU Hardship Fund</w:t>
      </w:r>
    </w:p>
    <w:p w14:paraId="6E399DAC" w14:textId="1B75EDAD" w:rsidR="00FA4C4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Updated </w:t>
      </w:r>
      <w:r w:rsidR="009E04B9">
        <w:rPr>
          <w:rFonts w:ascii="Calibri" w:eastAsia="Calibri" w:hAnsi="Calibri" w:cs="Calibri"/>
          <w:color w:val="000000"/>
        </w:rPr>
        <w:t>Sept</w:t>
      </w:r>
      <w:r>
        <w:rPr>
          <w:rFonts w:ascii="Calibri" w:eastAsia="Calibri" w:hAnsi="Calibri" w:cs="Calibri"/>
          <w:color w:val="000000"/>
        </w:rPr>
        <w:t xml:space="preserve"> 2023</w:t>
      </w:r>
    </w:p>
    <w:p w14:paraId="3362C307" w14:textId="77777777" w:rsidR="00FA4C4D" w:rsidRDefault="00000000">
      <w:pPr>
        <w:jc w:val="both"/>
      </w:pPr>
      <w:r>
        <w:br w:type="page"/>
      </w:r>
    </w:p>
    <w:p w14:paraId="6EE0B18A" w14:textId="77777777" w:rsidR="00FA4C4D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SUCU Hardship Fund Application Form</w:t>
      </w:r>
    </w:p>
    <w:p w14:paraId="3D07FEB5" w14:textId="77777777" w:rsidR="00FA4C4D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Please complete this form using Word or equivalent and submit by email to </w:t>
      </w:r>
      <w:hyperlink r:id="rId10">
        <w:r>
          <w:rPr>
            <w:rFonts w:ascii="Calibri" w:eastAsia="Calibri" w:hAnsi="Calibri" w:cs="Calibri"/>
            <w:b/>
            <w:color w:val="000000"/>
            <w:sz w:val="22"/>
            <w:szCs w:val="22"/>
          </w:rPr>
          <w:t>ucu@strath.ac.uk</w:t>
        </w:r>
      </w:hyperlink>
    </w:p>
    <w:tbl>
      <w:tblPr>
        <w:tblStyle w:val="a"/>
        <w:tblW w:w="9354" w:type="dxa"/>
        <w:tblInd w:w="-3" w:type="dxa"/>
        <w:tblLayout w:type="fixed"/>
        <w:tblLook w:val="0400" w:firstRow="0" w:lastRow="0" w:firstColumn="0" w:lastColumn="0" w:noHBand="0" w:noVBand="1"/>
      </w:tblPr>
      <w:tblGrid>
        <w:gridCol w:w="9354"/>
      </w:tblGrid>
      <w:tr w:rsidR="00FA4C4D" w14:paraId="3B31FE7A" w14:textId="77777777" w:rsidTr="009E04B9">
        <w:trPr>
          <w:trHeight w:val="1"/>
        </w:trPr>
        <w:tc>
          <w:tcPr>
            <w:tcW w:w="9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3E17" w14:textId="2443E086" w:rsidR="00FA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Name: </w:t>
            </w:r>
            <w:r w:rsidR="009E0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             E-mail:</w:t>
            </w:r>
          </w:p>
        </w:tc>
      </w:tr>
      <w:tr w:rsidR="00FA4C4D" w14:paraId="7A03B540" w14:textId="77777777" w:rsidTr="009E04B9">
        <w:trPr>
          <w:trHeight w:val="1"/>
        </w:trPr>
        <w:tc>
          <w:tcPr>
            <w:tcW w:w="9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6D8F" w14:textId="77777777" w:rsidR="00FA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Union Membership Number:</w:t>
            </w:r>
          </w:p>
        </w:tc>
      </w:tr>
      <w:tr w:rsidR="00FA4C4D" w14:paraId="62BCDB13" w14:textId="77777777" w:rsidTr="009E04B9">
        <w:trPr>
          <w:trHeight w:val="1"/>
        </w:trPr>
        <w:tc>
          <w:tcPr>
            <w:tcW w:w="9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6231" w14:textId="77777777" w:rsidR="00FA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UCU National Hardship Application Reference Number:</w:t>
            </w:r>
          </w:p>
        </w:tc>
      </w:tr>
    </w:tbl>
    <w:p w14:paraId="1E7099FD" w14:textId="77777777" w:rsidR="00FA4C4D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 am employed by the University on the following basis (please delete statements that do not apply):</w:t>
      </w:r>
    </w:p>
    <w:p w14:paraId="60D04977" w14:textId="77777777" w:rsidR="00FA4C4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full-time appointment</w:t>
      </w:r>
    </w:p>
    <w:p w14:paraId="319F40CF" w14:textId="04D592DD" w:rsidR="00FA4C4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fractional appointment: 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Please specify: fraction</w:t>
      </w:r>
      <w:r>
        <w:rPr>
          <w:rFonts w:ascii="Calibri" w:eastAsia="Calibri" w:hAnsi="Calibri" w:cs="Calibri"/>
          <w:color w:val="000000"/>
          <w:sz w:val="22"/>
          <w:szCs w:val="22"/>
        </w:rPr>
        <w:t>_________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%</w:t>
      </w:r>
      <w:r w:rsidR="009E04B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 or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days of the week (if stated in contract)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</w:t>
      </w:r>
    </w:p>
    <w:p w14:paraId="4586123A" w14:textId="77777777" w:rsidR="00FA4C4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An hourly paid contract: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Please specify days of the week and hours normally worked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</w:t>
      </w:r>
    </w:p>
    <w:p w14:paraId="43760A6B" w14:textId="77777777" w:rsidR="00FA4C4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Other: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Please specify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___________________________________________________________ </w:t>
      </w:r>
    </w:p>
    <w:p w14:paraId="227A926D" w14:textId="77777777" w:rsidR="00FA4C4D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Dates on which I took strike action: _____________________________________________________</w:t>
      </w:r>
    </w:p>
    <w:p w14:paraId="5350141F" w14:textId="77777777" w:rsidR="00FA4C4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Brief summary of action short of strike (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MAB) that has resulted in loss of pay: _________________ ___________________________________________________________________________________</w:t>
      </w:r>
    </w:p>
    <w:p w14:paraId="4220CFC4" w14:textId="77777777" w:rsidR="00FA4C4D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</w:t>
      </w:r>
    </w:p>
    <w:tbl>
      <w:tblPr>
        <w:tblStyle w:val="a0"/>
        <w:tblW w:w="9139" w:type="dxa"/>
        <w:tblInd w:w="1" w:type="dxa"/>
        <w:tblLayout w:type="fixed"/>
        <w:tblLook w:val="0400" w:firstRow="0" w:lastRow="0" w:firstColumn="0" w:lastColumn="0" w:noHBand="0" w:noVBand="1"/>
      </w:tblPr>
      <w:tblGrid>
        <w:gridCol w:w="9139"/>
      </w:tblGrid>
      <w:tr w:rsidR="00FA4C4D" w14:paraId="35AADF29" w14:textId="77777777">
        <w:trPr>
          <w:trHeight w:val="3044"/>
        </w:trPr>
        <w:tc>
          <w:tcPr>
            <w:tcW w:w="9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5842" w14:textId="77777777" w:rsidR="00FA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 have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significant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or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severe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circumstances as outlined here:</w:t>
            </w:r>
          </w:p>
          <w:p w14:paraId="5079D5CF" w14:textId="77777777" w:rsidR="00FA4C4D" w:rsidRDefault="00FA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D0C4D86" w14:textId="77777777" w:rsidR="00FA4C4D" w:rsidRDefault="00FA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0C06FA08" w14:textId="77777777" w:rsidR="00FA4C4D" w:rsidRDefault="00FA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1758686D" w14:textId="77777777" w:rsidR="00FA4C4D" w:rsidRDefault="00FA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773FFF42" w14:textId="77777777" w:rsidR="00FA4C4D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I am applying for financial support from the SUCU Local Hardship </w:t>
      </w:r>
      <w:proofErr w:type="gramStart"/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Fund</w:t>
      </w:r>
      <w:proofErr w:type="gramEnd"/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and I provide the following supporting documents. (Please delete statements that to not apply.)</w:t>
      </w:r>
    </w:p>
    <w:p w14:paraId="6D307F3C" w14:textId="77777777" w:rsidR="00FA4C4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Copies of Payslip(s) showing deductions for strike action.</w:t>
      </w:r>
    </w:p>
    <w:p w14:paraId="788E0F2A" w14:textId="77777777" w:rsidR="00FA4C4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Contract /letter of appointment or other document confirming my loss of income on an hourly paid contract.</w:t>
      </w:r>
    </w:p>
    <w:p w14:paraId="7CE8AD86" w14:textId="77777777" w:rsidR="00FA4C4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Document(s) supporting my exceptional or severe circumstance statement.</w:t>
      </w:r>
      <w:r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 xml:space="preserve">   </w:t>
      </w:r>
    </w:p>
    <w:p w14:paraId="0555E3D8" w14:textId="77777777" w:rsidR="00FA4C4D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If possible, please insert clear photos of your documents here; otherwise, submit as separate files.</w:t>
      </w:r>
    </w:p>
    <w:p w14:paraId="4B129A2D" w14:textId="77777777" w:rsidR="00FA4C4D" w:rsidRDefault="00FA4C4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Style w:val="a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9"/>
        <w:gridCol w:w="3209"/>
        <w:gridCol w:w="3210"/>
      </w:tblGrid>
      <w:tr w:rsidR="00FA4C4D" w14:paraId="704DDFBB" w14:textId="77777777">
        <w:tc>
          <w:tcPr>
            <w:tcW w:w="9628" w:type="dxa"/>
            <w:gridSpan w:val="3"/>
          </w:tcPr>
          <w:p w14:paraId="23B19FD8" w14:textId="77777777" w:rsidR="00FA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Bank Account Details for Payment by Bank Transfer</w:t>
            </w:r>
          </w:p>
        </w:tc>
      </w:tr>
      <w:tr w:rsidR="00FA4C4D" w14:paraId="7ED55F0D" w14:textId="77777777">
        <w:tc>
          <w:tcPr>
            <w:tcW w:w="3209" w:type="dxa"/>
          </w:tcPr>
          <w:p w14:paraId="768D06F6" w14:textId="77777777" w:rsidR="00FA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Name: </w:t>
            </w:r>
          </w:p>
        </w:tc>
        <w:tc>
          <w:tcPr>
            <w:tcW w:w="3209" w:type="dxa"/>
          </w:tcPr>
          <w:p w14:paraId="1B50F94A" w14:textId="77777777" w:rsidR="00FA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No:</w:t>
            </w:r>
          </w:p>
        </w:tc>
        <w:tc>
          <w:tcPr>
            <w:tcW w:w="3210" w:type="dxa"/>
          </w:tcPr>
          <w:p w14:paraId="0C785158" w14:textId="77777777" w:rsidR="00FA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Sort Code:</w:t>
            </w:r>
          </w:p>
        </w:tc>
      </w:tr>
    </w:tbl>
    <w:p w14:paraId="5AAC7DDE" w14:textId="77777777" w:rsidR="00FA4C4D" w:rsidRDefault="00FA4C4D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6658923" w14:textId="77777777" w:rsidR="00FA4C4D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 have given honest and full information in support of my application to the hardship fund.</w:t>
      </w:r>
    </w:p>
    <w:p w14:paraId="204AD53D" w14:textId="77777777" w:rsidR="00FA4C4D" w:rsidRDefault="00FA4C4D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1E3509C" w14:textId="77777777" w:rsidR="00FA4C4D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vertAlign w:val="subscript"/>
        </w:rPr>
        <w:t xml:space="preserve">Signed: </w:t>
      </w:r>
      <w:r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 xml:space="preserve"> ____________________________ </w:t>
      </w:r>
      <w:r>
        <w:rPr>
          <w:rFonts w:ascii="Calibri" w:eastAsia="Calibri" w:hAnsi="Calibri" w:cs="Calibri"/>
          <w:b/>
          <w:color w:val="000000"/>
          <w:sz w:val="36"/>
          <w:szCs w:val="36"/>
          <w:vertAlign w:val="subscript"/>
        </w:rPr>
        <w:t>Date</w:t>
      </w:r>
      <w:r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>: ___________________</w:t>
      </w:r>
    </w:p>
    <w:sectPr w:rsidR="00FA4C4D">
      <w:pgSz w:w="11906" w:h="16838"/>
      <w:pgMar w:top="964" w:right="1134" w:bottom="96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BEE"/>
    <w:multiLevelType w:val="multilevel"/>
    <w:tmpl w:val="4C5270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472A8D"/>
    <w:multiLevelType w:val="multilevel"/>
    <w:tmpl w:val="348E9E6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A45E74"/>
    <w:multiLevelType w:val="multilevel"/>
    <w:tmpl w:val="A146940E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num w:numId="1" w16cid:durableId="429475010">
    <w:abstractNumId w:val="2"/>
  </w:num>
  <w:num w:numId="2" w16cid:durableId="343676436">
    <w:abstractNumId w:val="1"/>
  </w:num>
  <w:num w:numId="3" w16cid:durableId="142889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4D"/>
    <w:rsid w:val="005E755E"/>
    <w:rsid w:val="009E04B9"/>
    <w:rsid w:val="00A315D8"/>
    <w:rsid w:val="00A632B9"/>
    <w:rsid w:val="00AE03BC"/>
    <w:rsid w:val="00C33AF3"/>
    <w:rsid w:val="00FA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B904"/>
  <w15:docId w15:val="{88F0AC01-8567-4234-97AB-32825224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Pr>
      <w:rFonts w:eastAsia="SimSun" w:cs="Arial"/>
      <w:sz w:val="24"/>
      <w:szCs w:val="24"/>
      <w:lang w:eastAsia="hi-I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RTFNum21">
    <w:name w:val="RTF_Num 2 1"/>
    <w:rPr>
      <w:rFonts w:ascii="Symbol" w:hAnsi="Symbol"/>
    </w:rPr>
  </w:style>
  <w:style w:type="numbering" w:customStyle="1" w:styleId="WWNum1">
    <w:name w:val="WWNum1"/>
    <w:basedOn w:val="NoList"/>
  </w:style>
  <w:style w:type="numbering" w:customStyle="1" w:styleId="WWNum2">
    <w:name w:val="WWNum2"/>
    <w:basedOn w:val="NoList"/>
  </w:style>
  <w:style w:type="character" w:styleId="Hyperlink">
    <w:name w:val="Hyperlink"/>
    <w:basedOn w:val="DefaultParagraphFont"/>
    <w:uiPriority w:val="99"/>
    <w:unhideWhenUsed/>
    <w:rsid w:val="004A08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8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7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51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196"/>
  </w:style>
  <w:style w:type="paragraph" w:styleId="Footer">
    <w:name w:val="footer"/>
    <w:basedOn w:val="Normal"/>
    <w:link w:val="FooterChar"/>
    <w:uiPriority w:val="99"/>
    <w:unhideWhenUsed/>
    <w:rsid w:val="00D45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196"/>
  </w:style>
  <w:style w:type="character" w:styleId="CommentReference">
    <w:name w:val="annotation reference"/>
    <w:basedOn w:val="DefaultParagraphFont"/>
    <w:uiPriority w:val="99"/>
    <w:semiHidden/>
    <w:unhideWhenUsed/>
    <w:rsid w:val="00976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6A9"/>
  </w:style>
  <w:style w:type="character" w:customStyle="1" w:styleId="CommentTextChar">
    <w:name w:val="Comment Text Char"/>
    <w:basedOn w:val="DefaultParagraphFont"/>
    <w:link w:val="CommentText"/>
    <w:uiPriority w:val="99"/>
    <w:rsid w:val="009766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6A9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G4fssMZ15f0X73gCGKBoaR1703Lgpwt2YkVLoUQYDe8/edit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document/d/1G4fssMZ15f0X73gCGKBoaR1703Lgpwt2YkVLoUQYDe8/ed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ucu.org.uk/app/answers/detail/a_id/429/related/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cu@strath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G4fssMZ15f0X73gCGKBoaR1703Lgpwt2YkVLoUQYDe8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4aTFywhsxWkgmHc3u9gA4Ih2Gw==">AMUW2mVzyCAZBThqnHMdkouCATFiSqewoa8U8cZ33d0GqPPZL9n+8I2tNi0jXA1gB/4ifZRDq+LdG0jNWkAID7Iv1g3Z5V/9M50Gcw7GLXYbT1IoH5xFRp0=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 McGhee</dc:creator>
  <cp:lastModifiedBy>Des McGhee</cp:lastModifiedBy>
  <cp:revision>2</cp:revision>
  <dcterms:created xsi:type="dcterms:W3CDTF">2023-09-20T09:59:00Z</dcterms:created>
  <dcterms:modified xsi:type="dcterms:W3CDTF">2023-09-20T09:59:00Z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